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Istituto Comprensivo Statale “G. Barone”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Percorso Formativo interdisciplinare / trasversale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"/>
        <w:gridCol w:w="1639"/>
        <w:gridCol w:w="1644"/>
        <w:gridCol w:w="3283"/>
        <w:tblGridChange w:id="0">
          <w:tblGrid>
            <w:gridCol w:w="3288"/>
            <w:gridCol w:w="1639"/>
            <w:gridCol w:w="1644"/>
            <w:gridCol w:w="3283"/>
          </w:tblGrid>
        </w:tblGridChange>
      </w:tblGrid>
      <w:tr>
        <w:trPr>
          <w:trHeight w:val="184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PLESSO: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BARANELLO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CASTROPIGNANO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FOSSALTO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TORELLA DEL SANNIO</w:t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210820</wp:posOffset>
                      </wp:positionV>
                      <wp:extent cx="200025" cy="200025"/>
                      <wp:effectExtent b="0" l="0" r="0" t="0"/>
                      <wp:wrapSquare wrapText="bothSides" distB="45720" distT="4572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65500" y="3077700"/>
                                <a:ext cx="2361000" cy="140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210820</wp:posOffset>
                      </wp:positionV>
                      <wp:extent cx="200025" cy="200025"/>
                      <wp:effectExtent b="0" l="0" r="0" t="0"/>
                      <wp:wrapSquare wrapText="bothSides" distB="45720" distT="45720" distL="114300" distR="114300"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SECONDA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TERZA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(per la pluriclasse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spuntare più voci)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2019 -2020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AMBITO: LEGALITA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05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9"/>
              <w:gridCol w:w="2778"/>
              <w:tblGridChange w:id="0">
                <w:tblGrid>
                  <w:gridCol w:w="279"/>
                  <w:gridCol w:w="2778"/>
                </w:tblGrid>
              </w:tblGridChange>
            </w:tblGrid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PRIMO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SECONDO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TERZO BIMESTRE</w:t>
                  </w:r>
                </w:p>
              </w:tc>
            </w:tr>
            <w:tr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QUARTO BIMESTRE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ducazione amb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ientale e sostenibilità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63"/>
        <w:gridCol w:w="7791"/>
        <w:gridCol w:w="35"/>
        <w:tblGridChange w:id="0">
          <w:tblGrid>
            <w:gridCol w:w="2063"/>
            <w:gridCol w:w="7791"/>
            <w:gridCol w:w="35"/>
          </w:tblGrid>
        </w:tblGridChange>
      </w:tblGrid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TRASVERSALI COMUNI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 così come recepite dal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44444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Regolamento recante norme in materia di adempimento dell’obbligo di istruzione”-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b w:val="0"/>
                  <w:i w:val="1"/>
                  <w:smallCaps w:val="0"/>
                  <w:strike w:val="0"/>
                  <w:color w:val="000000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D.M. n. 139 / 2007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700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5160"/>
              <w:tblGridChange w:id="0">
                <w:tblGrid>
                  <w:gridCol w:w="320"/>
                  <w:gridCol w:w="220"/>
                  <w:gridCol w:w="516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Imparare ad imparare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Progettare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Collaborare e partecipare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Agire in modo autonomo, responsabile e critico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Risolvere problemi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Individuare collegamenti e relazioni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Acquisire ed interpretare l’informazione</w:t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 chiave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(Raccomandazioni europee 22 maggio 2018)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572.0" w:type="dxa"/>
              <w:jc w:val="left"/>
              <w:tblLayout w:type="fixed"/>
              <w:tblLook w:val="0000"/>
            </w:tblPr>
            <w:tblGrid>
              <w:gridCol w:w="320"/>
              <w:gridCol w:w="220"/>
              <w:gridCol w:w="7032"/>
              <w:tblGridChange w:id="0">
                <w:tblGrid>
                  <w:gridCol w:w="320"/>
                  <w:gridCol w:w="220"/>
                  <w:gridCol w:w="7032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alfabetica funzionale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multi linguistica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matematica e competenza in scienze, tecnologie e ingegneria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in materia di consapevolezza ed espressione culturali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Competenza imprenditoriale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digitali</w:t>
                  </w:r>
                </w:p>
              </w:tc>
            </w:tr>
          </w:tbl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33"/>
                <w:tab w:val="center" w:pos="483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  <w:t xml:space="preserve">ASSI COINVOLTI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140.0" w:type="dxa"/>
              <w:jc w:val="left"/>
              <w:tblInd w:w="757.0" w:type="dxa"/>
              <w:tblLayout w:type="fixed"/>
              <w:tblLook w:val="0000"/>
            </w:tblPr>
            <w:tblGrid>
              <w:gridCol w:w="320"/>
              <w:gridCol w:w="220"/>
              <w:gridCol w:w="3940"/>
              <w:gridCol w:w="320"/>
              <w:gridCol w:w="220"/>
              <w:gridCol w:w="3120"/>
              <w:tblGridChange w:id="0">
                <w:tblGrid>
                  <w:gridCol w:w="320"/>
                  <w:gridCol w:w="220"/>
                  <w:gridCol w:w="3940"/>
                  <w:gridCol w:w="320"/>
                  <w:gridCol w:w="220"/>
                  <w:gridCol w:w="3120"/>
                </w:tblGrid>
              </w:tblGridChange>
            </w:tblGrid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DEI LINGUAGGI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MATEMATICO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SCIENTIFICO –TECNOLOGICO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ASSE STORICO - SOCIALE</w:t>
                  </w:r>
                </w:p>
              </w:tc>
            </w:tr>
          </w:tbl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37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COMPETENZE CHIAVE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TRAGUARDI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 INDICAZIONI NAZIONALI 2012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9"/>
                      <w:tab w:val="left" w:pos="1785"/>
                    </w:tabs>
                    <w:spacing w:after="0" w:before="0" w:line="240" w:lineRule="auto"/>
                    <w:ind w:left="720" w:right="0" w:hanging="360"/>
                    <w:jc w:val="left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Competenza alfabetica </w:t>
                    <w:tab/>
                    <w:t xml:space="preserve">funzionale</w:t>
                    <w:br w:type="textWrapping"/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shd w:fill="ffffff" w:val="clear"/>
                    <w:spacing w:after="0" w:before="240" w:line="240" w:lineRule="auto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L’allievo interagisce in modo efficace in diverse situazioni comunicative, attraverso modalità dialogiche sempre rispettose delle idee degli altri; con ciò matura la consapevolezza che il dialogo, oltre a essere uno strumento comunicativo, ha anche un grande valore civile e lo utilizza per apprendere informazioni ed elaborare opinioni su problemi riguardanti vari ambiti culturali e sociali. </w:t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3.Compete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nza in materia di consapevolezza ed espressione culturali.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4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rtl w:val="0"/>
                    </w:rPr>
                    <w:t xml:space="preserve">Arte:legge le opere piu significative prodotte nell’arte antica,medievale e moderna collocandole nei relativi contesti storici,culturali eambientali usando un linguaggio adeguato e alcuni termini specifici della materia.Riconosce gli elementi principali del patrimonio artistico e ambientale ed è sensibile ai problemi della sua tutela e conservazione.</w:t>
                  </w:r>
                </w:p>
                <w:p w:rsidR="00000000" w:rsidDel="00000000" w:rsidP="00000000" w:rsidRDefault="00000000" w:rsidRPr="00000000" w14:paraId="000000B5">
                  <w:pPr>
                    <w:rPr>
                      <w:rFonts w:ascii="Cambria" w:cs="Cambria" w:eastAsia="Cambria" w:hAnsi="Cambri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4.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competenz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4"/>
                      <w:szCs w:val="24"/>
                      <w:rtl w:val="0"/>
                    </w:rPr>
                    <w:t xml:space="preserve">a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multilinguistica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0"/>
                      <w:szCs w:val="20"/>
                      <w:rtl w:val="0"/>
                    </w:rPr>
                    <w:t xml:space="preserve">Inglese:</w:t>
                  </w:r>
                </w:p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-leggere semplici testi con diverse strategie adeguate allo scopo</w:t>
                  </w:r>
                </w:p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-leggere testi informativi e ascoltare spiegazioni attinenti a contenuti di studio di altre discipline</w:t>
                  </w:r>
                </w:p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-individuare elementi culturali veicolati dalla lingua madre o di scolarizzazione e confrontarli con quelli veicolati dalla lingua straniera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sz w:val="22"/>
                      <w:szCs w:val="22"/>
                      <w:rtl w:val="0"/>
                    </w:rPr>
                    <w:t xml:space="preserve">5.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rtl w:val="0"/>
                    </w:rPr>
                    <w:t xml:space="preserve">competenze personali, sociali e di apprendimento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DISCIPLINE COINVOLTE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ITALIANO,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INGLESE, SPAGNOLO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STORIA, GEOGRAFIA, MATEMATICA, SCIENZE, ARTE E IMMAGINE, MUSICA, TECNOLOGIA, 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EDUCAZIONE FISICA</w:t>
                  </w: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RELIGIONE.</w:t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3749"/>
              <w:gridCol w:w="3220"/>
              <w:tblGridChange w:id="0">
                <w:tblGrid>
                  <w:gridCol w:w="2689"/>
                  <w:gridCol w:w="3749"/>
                  <w:gridCol w:w="32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DISCIPLINA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CONOSCENZE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Italiano</w:t>
                  </w:r>
                </w:p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abilità per comunicare sia oralmente sia per iscritto in tutta una serie di situazioni comunicative . Abilità di distinguere e di utilizzare diversi tipi di testi, di usare sussidi e di esprimere le argomentazioni in modo convincente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conoscenza dei principali tipi di interazione verbale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Inglese</w:t>
                  </w:r>
                </w:p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legge gli articoli 12, 13 e 14 della “Convention on the Rights of the Child” con l’aiuto della docente o di dizionari on line;</w:t>
                  </w:r>
                </w:p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comprende il senso generale di brevi testi in lingua, identificando le parole chiave e rielaborando in lingua madre i concetti principali.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Gli articoli 12, 13 e 14 della “Convenzione sui Diritti dell’ Infanzia” (liberta’ di opinione, espressione, coscienza e religione).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Storia</w:t>
                  </w:r>
                </w:p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Ricava informazioni da documenti e fonti storiche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1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conosce elementi significativi del passato e del suo ambiente di vita. 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Geografia</w:t>
                  </w:r>
                </w:p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Utilizza il linguaggio della geograficità per rappresentare carte. Conoscere un territorio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5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L’osservazione diretta del territorio, esplorare il mondo con internet. 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Matematica</w:t>
                  </w:r>
                </w:p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operare con i numeri naturali. Individuare relazioni e leggi matematiche tra insiemi.</w:t>
                  </w:r>
                </w:p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raccogliere e registrare in tabella, grafici e diagrammi i dati anche da una situazione vissuta.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Conoscenza  dell’insieme N e delle leggi matematiche.</w:t>
                  </w:r>
                </w:p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Conoscenza dei grafici e delle chiavi di lettura.</w:t>
                  </w:r>
                </w:p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Scienze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osservare, descrivere e analizzare fenomeni naturali e artificiali e saper riconoscere nelle sue varie forme i concetti di sistema e complessità.</w:t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individuare le criticità del nostro stile di vita consumistico ed energivoro e  modificare i comportamenti nel rispetto dell’ambiente.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Conoscenza delle problematiche relative ai cambiamenti climatici e delle lotte dei giovani per il futuro del pianeta. </w:t>
                  </w:r>
                </w:p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Conoscenza di stili di vita sostenibili. </w:t>
                  </w:r>
                </w:p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Arte e immagine</w:t>
                  </w:r>
                </w:p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Gli alunni creano un tabellone in cui mettono in evidenza l’importanza di tutelare il patrimonio artistico, inserendo alcune opere d’arte presenti sul proprio territorio.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Sensibilizzazione degli alunni verso la tutela dei beni artistici presenti sul territorio attraverso lo studio di tecniche di conservazione di questi.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Musica</w:t>
                  </w:r>
                </w:p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cantare per imitazione e per lettura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“Girotondo intorno al mondo” di S. Endrigo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Tecnologia</w:t>
                  </w:r>
                </w:p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riconoscere i materiali.</w:t>
                  </w:r>
                </w:p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Saper scegliere un materiale in funzione delle sue proprietà.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Utilizzare materiali riciclati per la tutela dell’ambiente.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Ed. fisica</w:t>
                  </w:r>
                </w:p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80.0" w:type="dxa"/>
                    <w:bottom w:w="10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Religione</w:t>
                  </w:r>
                </w:p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Sa individuare gli elementi della natura che sono alla base delle religioni naturali.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Racconto o disegno a fumetti sugli elementi naturali che danno vita a domande sul senso religioso.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Spagnolo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A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L’alunno legge gli articoli della costituzione spagnola con l’aiuto della docente, del vocabolario cartaceo e del supporto della rete internet (vocabolari online che riportano esempi di traduzione in contesto, per aiutare nella comprensione del testo di legge). L’alunno comprende il senso generale di quanto letto e  rielabora in lingua madre le informazioni ricavate. 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FB">
                  <w:pPr>
                    <w:spacing w:after="0" w:line="240" w:lineRule="auto"/>
                    <w:jc w:val="both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Articolo 14 della Costituzione spagnola (uguaglianza dei cittadini davanti alla legge)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6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89"/>
              <w:gridCol w:w="6969"/>
              <w:tblGridChange w:id="0">
                <w:tblGrid>
                  <w:gridCol w:w="2689"/>
                  <w:gridCol w:w="6969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Contenuti / tematiche</w:t>
                  </w:r>
                </w:p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firstLine="0"/>
                    <w:jc w:val="left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Arte: I beni artistici presenti sul territorio e la loro salvaguardia.</w:t>
                  </w:r>
                </w:p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75" w:right="0" w:firstLine="0"/>
                    <w:jc w:val="left"/>
                    <w:rPr>
                      <w:rFonts w:ascii="Cambria" w:cs="Cambria" w:eastAsia="Cambria" w:hAnsi="Cambri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18"/>
                      <w:szCs w:val="18"/>
                      <w:rtl w:val="0"/>
                    </w:rPr>
                    <w:t xml:space="preserve">italiano Descrizione di un ambiente Domande guida per la comprensione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Soluzioni organizzative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3"/>
                    <w:tblW w:w="8300.0" w:type="dxa"/>
                    <w:jc w:val="left"/>
                    <w:tblLayout w:type="fixed"/>
                    <w:tblLook w:val="0000"/>
                  </w:tblPr>
                  <w:tblGrid>
                    <w:gridCol w:w="320"/>
                    <w:gridCol w:w="220"/>
                    <w:gridCol w:w="7760"/>
                    <w:tblGridChange w:id="0">
                      <w:tblGrid>
                        <w:gridCol w:w="320"/>
                        <w:gridCol w:w="220"/>
                        <w:gridCol w:w="7760"/>
                      </w:tblGrid>
                    </w:tblGridChange>
                  </w:tblGrid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0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x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0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0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GRUPPO CLASSE 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0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1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1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4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X GRUPPI DI LIVELLO </w:t>
                        </w: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(RECUPERO/CONSOLID./POTENZIAM.)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1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ATTIVITÀ PER GRUPPI DI COMPITO</w:t>
                        </w:r>
                      </w:p>
                    </w:tc>
                  </w:tr>
                  <w:tr>
                    <w:trPr>
                      <w:trHeight w:val="60" w:hRule="atLeast"/>
                    </w:trPr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1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11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 </w:t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</w:tcPr>
                      <w:p w:rsidR="00000000" w:rsidDel="00000000" w:rsidP="00000000" w:rsidRDefault="00000000" w:rsidRPr="00000000" w14:paraId="0000011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left w:color="000000" w:space="0" w:sz="0" w:val="nil"/>
                          <w:bottom w:color="000000" w:space="0" w:sz="0" w:val="nil"/>
                          <w:right w:color="000000" w:space="0" w:sz="0" w:val="nil"/>
                        </w:tcBorders>
                        <w:vAlign w:val="center"/>
                      </w:tcPr>
                      <w:p w:rsidR="00000000" w:rsidDel="00000000" w:rsidP="00000000" w:rsidRDefault="00000000" w:rsidRPr="00000000" w14:paraId="0000012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both"/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mbria" w:cs="Cambria" w:eastAsia="Cambria" w:hAnsi="Cambri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ALTRA ATTIVITÀ _________________________________________________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175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Fasi di applicazione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Arte:lavoro di ricerca in gruppi,realizzazione del cartellone.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Tempi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Arte:Gennaio.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Metodologie</w:t>
                  </w:r>
                </w:p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Arte:lezione frontale,lavoro di gruppo.</w:t>
                  </w:r>
                </w:p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italiano Lettura ad alta voce dell’insegnante. Supporto da L.I.M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Risorse umane </w:t>
                  </w:r>
                </w:p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interne / esterne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Strumenti e mezzi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Arte:uso di cartoncini colorati,applicazione di varie tecniche (collage,disegno..)</w:t>
                  </w:r>
                </w:p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0"/>
                      <w:szCs w:val="20"/>
                      <w:rtl w:val="0"/>
                    </w:rPr>
                    <w:t xml:space="preserve">italiano LIM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Modalità e strumenti di valutazione</w:t>
                  </w:r>
                </w:p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1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Per i criteri / indicatori e descrittori di valutazione si fa riferimento alle griglie allegate al PTOF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 prove oggettive – test a risposta multipla- questionario-  saggio personale…)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mbria" w:cs="Cambria" w:eastAsia="Cambria" w:hAnsi="Cambri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9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Lingua Inglese: test a risposta multipla - questionario</w:t>
                  </w:r>
                </w:p>
                <w:p w:rsidR="00000000" w:rsidDel="00000000" w:rsidP="00000000" w:rsidRDefault="00000000" w:rsidRPr="00000000" w14:paraId="0000013A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Arte:valutazione del cartellone realizzato.</w:t>
                  </w:r>
                </w:p>
                <w:p w:rsidR="00000000" w:rsidDel="00000000" w:rsidP="00000000" w:rsidRDefault="00000000" w:rsidRPr="00000000" w14:paraId="0000013B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italiano verifica scritta</w:t>
                  </w:r>
                </w:p>
                <w:p w:rsidR="00000000" w:rsidDel="00000000" w:rsidP="00000000" w:rsidRDefault="00000000" w:rsidRPr="00000000" w14:paraId="0000013C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D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E"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rtl w:val="0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 (personalizzazioni, individualizzazioni, osservazioni, etc.)</w:t>
      </w:r>
      <w:r w:rsidDel="00000000" w:rsidR="00000000" w:rsidRPr="00000000">
        <w:rPr>
          <w:rtl w:val="0"/>
        </w:rPr>
      </w:r>
    </w:p>
    <w:tbl>
      <w:tblPr>
        <w:tblStyle w:val="Table14"/>
        <w:tblW w:w="981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</w:t>
        <w:tab/>
        <w:tab/>
        <w:tab/>
        <w:tab/>
        <w:tab/>
        <w:tab/>
        <w:tab/>
        <w:tab/>
        <w:tab/>
        <w:t xml:space="preserve">Firma Consiglio di Classe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4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5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>
    <w:name w:val=""/>
    <w:basedOn w:val="TableNormal"/>
    <w:next w:val="6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6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">
    <w:name w:val=""/>
    <w:basedOn w:val="TableNormal"/>
    <w:next w:val="7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7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">
    <w:name w:val=""/>
    <w:basedOn w:val="TableNormal"/>
    <w:next w:val="8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8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">
    <w:name w:val=""/>
    <w:basedOn w:val="TableNormal"/>
    <w:next w:val="9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9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">
    <w:name w:val=""/>
    <w:basedOn w:val="TableNormal"/>
    <w:next w:val="1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0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">
    <w:name w:val=""/>
    <w:basedOn w:val="TableNormal"/>
    <w:next w:val="1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">
    <w:name w:val=""/>
    <w:basedOn w:val="TableNormal"/>
    <w:next w:val="1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3">
    <w:name w:val=""/>
    <w:basedOn w:val="TableNormal"/>
    <w:next w:val="13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3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pPr>
      <w:spacing w:after="200" w:line="276" w:lineRule="auto"/>
    </w:pPr>
    <w:rPr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archivio.pubblica.istruzione.it/normativa/2007/dm139_07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QYK96iOZky15HZTY0uwjgyloSQ==">AMUW2mUml8ioMwX5GjZtuMYVu+sfqAZPtldjePKYWqM1l9XKgIyM0J0ihznoIYikE+FgZkyPE51yDx7Se7nyukz8i/DJttLVUK4WhwjLcfBeCsDMWFRe6uwkp5S/h6rtroPI3AdTM8hR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2019-12-02T11:20:00Z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